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20"/>
          <w:tab w:val="right" w:pos="8739"/>
        </w:tabs>
        <w:spacing w:line="200" w:lineRule="exact"/>
        <w:rPr>
          <w:rFonts w:hint="eastAsia" w:ascii="宋体" w:hAnsi="宋体"/>
          <w:sz w:val="28"/>
        </w:rPr>
      </w:pPr>
      <w:bookmarkStart w:id="0" w:name="_GoBack"/>
      <w:bookmarkEnd w:id="0"/>
    </w:p>
    <w:p>
      <w:pPr>
        <w:tabs>
          <w:tab w:val="left" w:pos="5320"/>
          <w:tab w:val="right" w:pos="8739"/>
        </w:tabs>
        <w:spacing w:line="200" w:lineRule="exact"/>
        <w:rPr>
          <w:rFonts w:ascii="宋体" w:hAnsi="宋体"/>
          <w:sz w:val="28"/>
        </w:rPr>
      </w:pPr>
    </w:p>
    <w:p>
      <w:pPr>
        <w:pBdr>
          <w:top w:val="dotDash" w:color="auto" w:sz="4" w:space="1"/>
          <w:left w:val="dotDash" w:color="auto" w:sz="4" w:space="4"/>
          <w:bottom w:val="dotDash" w:color="auto" w:sz="4" w:space="1"/>
          <w:right w:val="dotDash" w:color="auto" w:sz="4" w:space="4"/>
        </w:pBdr>
        <w:tabs>
          <w:tab w:val="left" w:pos="720"/>
        </w:tabs>
        <w:autoSpaceDE w:val="0"/>
        <w:autoSpaceDN w:val="0"/>
        <w:adjustRightInd w:val="0"/>
        <w:spacing w:line="320" w:lineRule="exact"/>
        <w:ind w:right="17"/>
        <w:rPr>
          <w:rFonts w:hint="eastAsia" w:ascii="Arial" w:hAnsi="Arial" w:cs="Arial"/>
          <w:b/>
          <w:sz w:val="28"/>
          <w:szCs w:val="28"/>
        </w:rPr>
      </w:pPr>
      <w:r>
        <w:rPr>
          <w:rFonts w:hint="eastAsia" w:eastAsia="黑体"/>
          <w:b/>
          <w:bCs/>
          <w:color w:val="000000"/>
          <w:sz w:val="28"/>
          <w:szCs w:val="28"/>
          <w:lang/>
        </w:rPr>
        <w:pict>
          <v:shape id="_x0000_s1054" o:spid="_x0000_s1054" o:spt="136" type="#_x0000_t136" style="position:absolute;left:0pt;margin-left:54pt;margin-top:-23.4pt;height:15.6pt;width:252pt;z-index:251659264;mso-width-relative:page;mso-height-relative:page;" fillcolor="#000000" filled="t" strok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附件一：          老 师 简 介" style="font-family:宋体;font-size:24pt;v-rotate-letters:f;v-same-letter-heights:f;v-text-align:center;v-text-spacing:78650f;"/>
          </v:shape>
        </w:pict>
      </w:r>
      <w:r>
        <w:rPr>
          <w:rFonts w:ascii="Arial" w:hAnsi="Arial" w:eastAsia="黑体" w:cs="Arial"/>
          <w:b/>
          <w:sz w:val="28"/>
          <w:szCs w:val="28"/>
        </w:rPr>
        <w:t>石先广</w:t>
      </w:r>
      <w:r>
        <w:rPr>
          <w:rFonts w:hint="eastAsia" w:ascii="Arial" w:hAnsi="Arial" w:eastAsia="黑体" w:cs="Arial"/>
          <w:b/>
          <w:sz w:val="28"/>
          <w:szCs w:val="28"/>
        </w:rPr>
        <w:t>：</w:t>
      </w:r>
      <w:r>
        <w:rPr>
          <w:rFonts w:hint="eastAsia"/>
          <w:b/>
          <w:sz w:val="24"/>
        </w:rPr>
        <w:t>国内顶尖员工关系服务机构——劳达集团高级合伙人，副主任律师，毕业于中国政法大学研究生院，长期从事劳动法律问题研究与实务操作；已出版《企业人力资源管理法律风险防范操作与实务》、《企业用工法律指引与操作全案》等企业用工管理类专著近20本。编著《上海市企业用工法律指引与实务精要》、《江苏省企业用工法律指引与实务精要》、《浙江省企业用工法律指引与实务精要》、《新疆自治区企业用工法律指引与实务精要》等内部出版物近10本；在上海、南京、杭州、绍兴、嘉兴、台州、深圳、青岛、济南、成都、沈阳、南昌、乌鲁木齐等全国40多个城市讲授企业用工管理系列课程近500场；担任数十家企业的常年法律顾问；主持、参与企业并购、裁员、人力资源管理制度整合、人力成本筹划、劳动争议处理等重大咨询项目近百起。</w:t>
      </w:r>
    </w:p>
    <w:p>
      <w:pPr>
        <w:pBdr>
          <w:top w:val="dotDash" w:color="auto" w:sz="4" w:space="1"/>
          <w:left w:val="dotDash" w:color="auto" w:sz="4" w:space="4"/>
          <w:bottom w:val="dotDash" w:color="auto" w:sz="4" w:space="1"/>
          <w:right w:val="dotDash" w:color="auto" w:sz="4" w:space="4"/>
        </w:pBdr>
        <w:tabs>
          <w:tab w:val="left" w:pos="720"/>
        </w:tabs>
        <w:autoSpaceDE w:val="0"/>
        <w:autoSpaceDN w:val="0"/>
        <w:adjustRightInd w:val="0"/>
        <w:spacing w:line="320" w:lineRule="exact"/>
        <w:ind w:right="17"/>
        <w:rPr>
          <w:rFonts w:ascii="Arial" w:hAnsi="Arial" w:cs="Arial"/>
          <w:b/>
          <w:sz w:val="24"/>
        </w:rPr>
      </w:pPr>
      <w:r>
        <w:rPr>
          <w:rFonts w:hint="eastAsia" w:ascii="宋体" w:hAnsi="宋体"/>
          <w:b/>
          <w:sz w:val="28"/>
          <w:szCs w:val="28"/>
        </w:rPr>
        <w:t>有关石先广老师的更多信息，可在baidu、google中输入关键词“石先广”搜索。</w:t>
      </w:r>
    </w:p>
    <w:p>
      <w:pPr>
        <w:ind w:firstLine="3373" w:firstLineChars="1400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372110</wp:posOffset>
                </wp:positionV>
                <wp:extent cx="3483610" cy="4911725"/>
                <wp:effectExtent l="4445" t="4445" r="17145" b="17780"/>
                <wp:wrapNone/>
                <wp:docPr id="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491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一、试用期员工的辞退技巧：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1、试用期内发现员工入职填报信息有虚假，可辞退吗？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2、试用期员工表现不佳可以直接辞退吗？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3、试用期员工辞退的面谈沟通与注意事项；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 w:cs="宋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4、试用期辞退员工需要支付经济补偿金或赔偿金吗？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二、低绩效员工的辞退技巧：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1、连续两年绩效考核不合格的，可以辞退吗？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2、员工不认可绩效考核结果可以辞退吗？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3、低绩效员工辞退时的沟通、变通操作与风险防范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4、低绩效员工另辟蹊径的辞退策略与运用。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三、真/假病假职工的辞退技巧：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1、员工泡病假，该如何辞退？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2、医疗期满员工仍不来上班的，可以辞退吗？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3、老、病、残、孕等医疗期届满辞退的风险防范？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4、医疗期满辞退需要N</w:t>
                            </w:r>
                            <w:r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  <w:t>+1+6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或9或12吗？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四、工伤/职业病职工辞退的技巧：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1、涉及职业病因素的员工辞退的特殊要求；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2、工伤职工的劳动合同解除操作；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3、工伤职工的劳动合同终止操作；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4、工伤职工辞退的成本分析。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  <w:t>五、常见违纪员工辞退的技巧：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21"/>
                                <w:szCs w:val="21"/>
                              </w:rPr>
                              <w:t>1、出勤违纪、有暴力行为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的员工如何辞退？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21"/>
                                <w:szCs w:val="21"/>
                              </w:rPr>
                              <w:t>2、虚假报销、偷盗公司财物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的员工如何辞退？</w:t>
                            </w:r>
                            <w:r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21"/>
                                <w:szCs w:val="21"/>
                              </w:rPr>
                              <w:t>3、与公司有利益冲突行为不服从工作安排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的如何辞退？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21"/>
                                <w:szCs w:val="21"/>
                              </w:rPr>
                              <w:t>4、上班期间玩手机、看视频、购物等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的员工如何辞退？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21"/>
                                <w:szCs w:val="21"/>
                              </w:rPr>
                              <w:t>5、煽动其他员工停工、怠工、罢工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的员工如何辞退？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Cs/>
                                <w:sz w:val="21"/>
                                <w:szCs w:val="21"/>
                              </w:rPr>
                              <w:t>6、过激维权、有非常见的不当行为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的员工如何辞退？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26.6pt;margin-top:29.3pt;height:386.75pt;width:274.3pt;z-index:251661312;mso-width-relative:page;mso-height-relative:page;" fillcolor="#FFFFFF" filled="t" stroked="t" coordsize="21600,21600" o:gfxdata="UEsDBAoAAAAAAIdO4kAAAAAAAAAAAAAAAAAEAAAAZHJzL1BLAwQUAAAACACHTuJAZg826NkAAAAK&#10;AQAADwAAAGRycy9kb3ducmV2LnhtbE2PMU/DMBCFdyT+g3VIbK2TNKmSkEsHJJaqCwUJsbnxEUfE&#10;drCdJvx7zATj6X1677vmsOqRXcn5wRqEdJsAI9NZOZge4fXlaVMC80EYKUZrCOGbPBza25tG1NIu&#10;5pmu59CzWGJ8LRBUCFPNue8UaeG3diITsw/rtAjxdD2XTiyxXI88S5I912IwcUGJiR4VdZ/nWSO8&#10;qfB+TE9rdaz07Ogrt6cls4j3d2nyACzQGv5g+NWP6tBGp4udjfRsRNgUuyyiCEW5BxaBvCpyYBeE&#10;cpelwNuG/3+h/QFQSwMEFAAAAAgAh07iQNjyJhMYAgAASAQAAA4AAABkcnMvZTJvRG9jLnhtbK1U&#10;S5LTMBDdU8UdVNoTO5nMMOOKM1UQwoYCqgYO0JFkW1X6ISmxcwG4ASs27DlXzkFLCcn8Flnghd1S&#10;t173e93y7HbQimyED9Kamo5HJSXCMMulaWv69cvy1TUlIYLhoKwRNd2KQG/nL1/MeleJie2s4sIT&#10;BDGh6l1NuxhdVRSBdUJDGFknDDob6zVEXPq24B56RNeqmJTlVdFbz523TISAu4u9kx4Q/TmAtmkk&#10;EwvL1lqYuEf1QkFESqGTLtB5rrZpBIufmiaISFRNkWnMb0yC9iq9i/kMqtaD6yQ7lADnlPCIkwZp&#10;MOkRagERyNrLJ1BaMm+DbeKIWV3siWRFkMW4fKTNXQdOZC4odXBH0cP/g2UfN589kbymE0oMaGz4&#10;7ueP3a8/u9/fyTTr07tQYdidw8A4vLEDTk3SLe0H3Ey0h8br9EVCBP2o7vaorhgiYbh5Mb2+uBqj&#10;i6FvejMev55cJpzidNz5EN8Lq0kyauqxfVlV2HwIcR/6LyRlC1ZJvpRK5YVvV2+VJxvAVi/zc0B/&#10;EKYM6Wt6c4m5CQOc3wbnBk3tUINg2pzvwYlwH7jMz3PAqbAFhG5fAEdrYWMKhErLKHy2OgH8neEk&#10;bh0qbfCC0VSOFpwSJfA+JitHRpDqnEhUTxkU8dSNZMVhNSBMMleWb7FzPc44Evy2Bo85187LtkOJ&#10;cyfzYRyw3IvDZUgTfH+dU5x+AP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g826NkAAAAKAQAA&#10;DwAAAAAAAAABACAAAAAiAAAAZHJzL2Rvd25yZXYueG1sUEsBAhQAFAAAAAgAh07iQNjyJhMYAgAA&#10;SAQAAA4AAAAAAAAAAQAgAAAAKAEAAGRycy9lMm9Eb2MueG1sUEsFBgAAAAAGAAYAWQEAALIFAAAA&#10;AA==&#10;">
                <v:fill on="t" focussize="0,0"/>
                <v:stroke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一、试用期员工的辞退技巧：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1、试用期内发现员工入职填报信息有虚假，可辞退吗？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2、试用期员工表现不佳可以直接辞退吗？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3、试用期员工辞退的面谈沟通与注意事项；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 w:cs="宋体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4、试用期辞退员工需要支付经济补偿金或赔偿金吗？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二、低绩效员工的辞退技巧：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1、连续两年绩效考核不合格的，可以辞退吗？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2、员工不认可绩效考核结果可以辞退吗？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3、低绩效员工辞退时的沟通、变通操作与风险防范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4、低绩效员工另辟蹊径的辞退策略与运用。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三、真/假病假职工的辞退技巧：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1、员工泡病假，该如何辞退？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2、医疗期满员工仍不来上班的，可以辞退吗？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3、老、病、残、孕等医疗期届满辞退的风险防范？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4、医疗期满辞退需要N</w:t>
                      </w:r>
                      <w:r>
                        <w:rPr>
                          <w:rFonts w:ascii="宋体" w:hAnsi="宋体" w:cs="宋体"/>
                          <w:sz w:val="21"/>
                          <w:szCs w:val="21"/>
                        </w:rPr>
                        <w:t>+1+6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或9或12吗？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四、工伤/职业病职工辞退的技巧：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1、涉及职业病因素的员工辞退的特殊要求；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2、工伤职工的劳动合同解除操作；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3、工伤职工的劳动合同终止操作；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4、工伤职工辞退的成本分析。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  <w:t>五、常见违纪员工辞退的技巧：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sz w:val="21"/>
                          <w:szCs w:val="21"/>
                        </w:rPr>
                        <w:t>1、出勤违纪、有暴力行为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的员工如何辞退？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sz w:val="21"/>
                          <w:szCs w:val="21"/>
                        </w:rPr>
                        <w:t>2、虚假报销、偷盗公司财物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的员工如何辞退？</w:t>
                      </w:r>
                      <w:r>
                        <w:rPr>
                          <w:rFonts w:ascii="宋体" w:hAnsi="宋体" w:cs="宋体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sz w:val="21"/>
                          <w:szCs w:val="21"/>
                        </w:rPr>
                        <w:t>3、与公司有利益冲突行为不服从工作安排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的如何辞退？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sz w:val="21"/>
                          <w:szCs w:val="21"/>
                        </w:rPr>
                        <w:t>4、上班期间玩手机、看视频、购物等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的员工如何辞退？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sz w:val="21"/>
                          <w:szCs w:val="21"/>
                        </w:rPr>
                        <w:t>5、煽动其他员工停工、怠工、罢工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的员工如何辞退？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bCs/>
                          <w:sz w:val="21"/>
                          <w:szCs w:val="21"/>
                        </w:rPr>
                        <w:t>6、过激维权、有非常见的不当行为</w:t>
                      </w: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的员工如何辞退？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/>
          <w:bCs/>
          <w:color w:val="00000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372110</wp:posOffset>
                </wp:positionV>
                <wp:extent cx="3624580" cy="4911725"/>
                <wp:effectExtent l="4445" t="4445" r="9525" b="17780"/>
                <wp:wrapNone/>
                <wp:docPr id="3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491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  <w:t>六、失职员工辞退的技巧：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1、下属犯错，可以认定上级管理失职而辞退吗？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2、失职行为如何认定？失职造成重大损害的认定标准？</w:t>
                            </w:r>
                          </w:p>
                          <w:p>
                            <w:pPr>
                              <w:spacing w:line="280" w:lineRule="exact"/>
                              <w:ind w:left="415" w:leftChars="50" w:hanging="315" w:hangingChars="1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3、失职转换违纪的处理技巧：直接转违纪处理？通过累计处罚转违纪处理？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  <w:t>七、性格有问题员工的辞退技巧：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1、员工沟通存在问题，如何进行辞退？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2、员工与团队成员合不来，如何进行辞退？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  <w:t>八、失联员工的辞退技巧：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1、员工失联，可以停工资、停社保、停公积金吗？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2、员工失联，可以直接按其离职处理吗？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3、失联员工辞退的注意事项。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  <w:t>九、不服从调岗的员工辞退技巧：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1、员工不服从调岗，可以辞退吗？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2、因调岗辞退的法律后果的推演？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  <w:t>十、企业经营发生变化时的辞退技巧：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1、企业订单减少、业务转型，如何进行辞退？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2、企业部门撤销合并产生冗员，如何辞退？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3、企业分支机构关闭时，如何进行辞退？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4、企业解散、注销时，如何进行辞退？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  <w:t>十一、合同期满终止辞退的技巧：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1、劳动合同期满终止劳动者回避续订处理不当的风险？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2、劳动合同期满终止遇特殊情形的风险？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/>
                                <w:bCs/>
                                <w:sz w:val="24"/>
                                <w:szCs w:val="24"/>
                              </w:rPr>
                              <w:t>十二、协商辞退的技巧：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1、协商辞退的难易评估；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ascii="宋体" w:hAnsi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2、协商辞退的谈判技巧；</w:t>
                            </w:r>
                          </w:p>
                          <w:p>
                            <w:pPr>
                              <w:spacing w:line="280" w:lineRule="exact"/>
                              <w:ind w:firstLine="105" w:firstLineChars="50"/>
                              <w:rPr>
                                <w:rFonts w:hint="eastAsia" w:ascii="宋体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</w:rPr>
                              <w:t>3、协商辞退的风险防范。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254.05pt;margin-top:29.3pt;height:386.75pt;width:285.4pt;z-index:251662336;mso-width-relative:page;mso-height-relative:page;" fillcolor="#FFFFFF" filled="t" stroked="t" coordsize="21600,21600" o:gfxdata="UEsDBAoAAAAAAIdO4kAAAAAAAAAAAAAAAAAEAAAAZHJzL1BLAwQUAAAACACHTuJAR4gG/tgAAAAL&#10;AQAADwAAAGRycy9kb3ducmV2LnhtbE2PsU7DMBCGdyTewTokNmo7QOuEOB2QWKouFCTE5sbXOCK2&#10;g+004e1xJ9judJ/++/56u9iBnDHE3jsJfMWAoGu97l0n4f3t5U4AiUk5rQbvUMIPRtg211e1qrSf&#10;3SueD6kjOcTFSkkwKY0VpbE1aFVc+RFdvp18sCrlNXRUBzXncDvQgrE1tap3+YNRIz4bbL8Ok5Xw&#10;YdLnju+XclfaKeD3g9/PhZfy9oazJyAJl/QHw0U/q0OTnY5+cjqSQcIjEzyjeRBrIBeAbUQJ5ChB&#10;3BccaFPT/x2aX1BLAwQUAAAACACHTuJA2XtEhhoCAABIBAAADgAAAGRycy9lMm9Eb2MueG1srVRL&#10;ktMwEN1TxR1U2hMnmWSYccWZKghhQwFVAwfoSLKtKv2QlNi5ANyAFRv2c66cg5acyXxgkQVe2C11&#10;63W/1y0vbnqtyE74IK2p6GQ0pkQYZrk0TUW/flm/uqIkRDAclDWionsR6M3y5YtF50oxta1VXHiC&#10;ICaUnatoG6MriyKwVmgII+uEQWdtvYaIS98U3EOH6FoV0/H4suis585bJkLA3dXgpEdEfw6grWvJ&#10;xMqyrRYmDqheKIhIKbTSBbrM1da1YPFTXQcRiaooMo35jUnQ3qR3sVxA2XhwrWTHEuCcEp5x0iAN&#10;Jj1BrSAC2Xr5F5SWzNtg6zhiVhcDkawIspiMn2lz24ITmQtKHdxJ9PD/YNnH3WdPJK/oBSUGNDb8&#10;8PPH4dfd4fd3MpskfToXSgy7dRgY+ze2x6m53w+4mWj3tdfpi4QI+lHd/Uld0UfCcPPicjqbX6GL&#10;oW92PZm8ns4TTvFw3PkQ3wurSTIq6rF9WVXYfQhxCL0PSdmCVZKvpVJ54ZvNW+XJDrDV6/wc0Z+E&#10;KUO6il7PMTdhgPNb49ygqR1qEEyT8z05ER4Dj/PzL+BU2ApCOxTA0VrZmAKh1DIKn61WAH9nOIl7&#10;h0obvGA0laMFp0QJvI/JypERpDonEtVTBkVMXRq6kazYb3qESebG8j12rsMZR4LftuAx59Z52bQo&#10;ce5kPowDlntxvAxpgh+vc4qHH8Dy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eIBv7YAAAACwEA&#10;AA8AAAAAAAAAAQAgAAAAIgAAAGRycy9kb3ducmV2LnhtbFBLAQIUABQAAAAIAIdO4kDZe0SGGgIA&#10;AEgEAAAOAAAAAAAAAAEAIAAAACcBAABkcnMvZTJvRG9jLnhtbFBLBQYAAAAABgAGAFkBAACzBQAA&#10;AAA=&#10;">
                <v:fill on="t" focussize="0,0"/>
                <v:stroke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  <w:t>六、失职员工辞退的技巧：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1、下属犯错，可以认定上级管理失职而辞退吗？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2、失职行为如何认定？失职造成重大损害的认定标准？</w:t>
                      </w:r>
                    </w:p>
                    <w:p>
                      <w:pPr>
                        <w:spacing w:line="280" w:lineRule="exact"/>
                        <w:ind w:left="415" w:leftChars="50" w:hanging="315" w:hangingChars="1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3、失职转换违纪的处理技巧：直接转违纪处理？通过累计处罚转违纪处理？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  <w:t>七、性格有问题员工的辞退技巧：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1、员工沟通存在问题，如何进行辞退？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2、员工与团队成员合不来，如何进行辞退？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  <w:t>八、失联员工的辞退技巧：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1、员工失联，可以停工资、停社保、停公积金吗？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2、员工失联，可以直接按其离职处理吗？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3、失联员工辞退的注意事项。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  <w:t>九、不服从调岗的员工辞退技巧：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1、员工不服从调岗，可以辞退吗？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2、因调岗辞退的法律后果的推演？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  <w:t>十、企业经营发生变化时的辞退技巧：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1、企业订单减少、业务转型，如何进行辞退？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2、企业部门撤销合并产生冗员，如何辞退？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3、企业分支机构关闭时，如何进行辞退？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4、企业解散、注销时，如何进行辞退？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  <w:t>十一、合同期满终止辞退的技巧：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1、劳动合同期满终止劳动者回避续订处理不当的风险？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2、劳动合同期满终止遇特殊情形的风险？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/>
                          <w:bCs/>
                          <w:sz w:val="24"/>
                          <w:szCs w:val="24"/>
                        </w:rPr>
                        <w:t>十二、协商辞退的技巧：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1、协商辞退的难易评估；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ascii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2、协商辞退的谈判技巧；</w:t>
                      </w:r>
                    </w:p>
                    <w:p>
                      <w:pPr>
                        <w:spacing w:line="280" w:lineRule="exact"/>
                        <w:ind w:firstLine="105" w:firstLineChars="50"/>
                        <w:rPr>
                          <w:rFonts w:hint="eastAsia" w:ascii="宋体" w:hAnsi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</w:rPr>
                        <w:t>3、协商辞退的风险防范。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48"/>
          <w:szCs w:val="44"/>
        </w:rPr>
        <w:t>培</w:t>
      </w:r>
      <w:r>
        <w:rPr>
          <w:rFonts w:hint="eastAsia" w:ascii="黑体" w:eastAsia="黑体"/>
          <w:b/>
          <w:bCs/>
          <w:color w:val="000000"/>
          <w:sz w:val="48"/>
        </w:rPr>
        <w:t xml:space="preserve">  训  内  容</w:t>
      </w: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ind w:firstLine="1913" w:firstLineChars="794"/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仿宋_GB2312" w:eastAsia="仿宋_GB2312"/>
          <w:b/>
          <w:bCs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187325</wp:posOffset>
                </wp:positionV>
                <wp:extent cx="7188835" cy="0"/>
                <wp:effectExtent l="0" t="0" r="0" b="0"/>
                <wp:wrapNone/>
                <wp:docPr id="1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888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flip:y;margin-left:-26.6pt;margin-top:14.75pt;height:0pt;width:566.05pt;z-index:251660288;mso-width-relative:page;mso-height-relative:page;" filled="f" stroked="t" coordsize="21600,21600" o:gfxdata="UEsDBAoAAAAAAIdO4kAAAAAAAAAAAAAAAAAEAAAAZHJzL1BLAwQUAAAACACHTuJAhYp+oNgAAAAK&#10;AQAADwAAAGRycy9kb3ducmV2LnhtbE2PwW7CMAyG75N4h8hIu0FCERstTRFC2y6TJsE6zmnjtdUS&#10;p2pCYW+/oB22o+1Pv78/316tYSMOvnMkYTEXwJBqpztqJJTvz7M1MB8UaWUcoYRv9LAtJne5yrS7&#10;0AHHY2hYDCGfKQltCH3Gua9btMrPXY8Ub59usCrEcWi4HtQlhlvDEyEeuFUdxQ+t6nHfYv11PFsJ&#10;u9Pr0/JtrKwzOm3KD21L8ZJIeT9diA2wgNfwB8NNP6pDEZ0qdybtmZEwWy2TiEpI0hWwGyAe1ymw&#10;6nfDi5z/r1D8AFBLAwQUAAAACACHTuJA01fKuO0BAADmAwAADgAAAGRycy9lMm9Eb2MueG1srVNL&#10;jhMxEN0jcQfLe9JJRgOhlc4sCMMGwUgzsK/4023JP7mc31m4Bis2HGeuQdmdCTBssqAXrXK56lW9&#10;V+XlzcFZtlMJTfAdn02mnCkvgjS+7/iXh9tXC84wg5dgg1cdPyrkN6uXL5b72Kp5GIKVKjEC8dju&#10;Y8eHnGPbNCgG5QAnISpPlzokB5mOqW9kgj2hO9vMp9PXzT4kGVMQCpG86/GSnxDTJYBBayPUOoit&#10;Uz6PqElZyEQJBxORr2q3WiuRP2uNKjPbcWKa65+KkL0p/2a1hLZPEAcjTi3AJS084+TAeCp6hlpD&#10;BrZN5h8oZ0QKGHSeiOCakUhVhFjMps+0uR8gqsqFpMZ4Fh3/H6z4tLtLzEjaBM48OBr447fvjz9+&#10;sqtZEWcfsaWY+3iXTickszA96OSYtiZ+LbnFQ2zYoUp7PEurDpkJcr6ZLRaLq2vOxNNdM0KUxJgw&#10;f1DBsWJ03BpfWEMLu4+YqSyFPoUUt/Vs3/G31/MCB7SCmkZPpotEA31fczFYI2+NtSUDU795ZxPb&#10;QVmD+hVyhPtXWCmyBhzGuHo1LsigQL73kuVjJIE8vQteWnBKcmYVPaNiESC0GYy9JJJKW08dFH1H&#10;RYu1CfJI49jGZPqBlKgjqDE0/trvaVXLfv15rki/n+fq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WKfqDYAAAACgEAAA8AAAAAAAAAAQAgAAAAIgAAAGRycy9kb3ducmV2LnhtbFBLAQIUABQAAAAI&#10;AIdO4kDTV8q47QEAAOYDAAAOAAAAAAAAAAEAIAAAACc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" w:lineRule="exact"/>
        <w:rPr>
          <w:rFonts w:hint="eastAsia" w:ascii="黑体" w:eastAsia="黑体"/>
          <w:b/>
          <w:sz w:val="24"/>
        </w:rPr>
      </w:pPr>
    </w:p>
    <w:p>
      <w:pPr>
        <w:spacing w:line="40" w:lineRule="exact"/>
        <w:ind w:firstLine="3412" w:firstLineChars="944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400" w:lineRule="exact"/>
        <w:ind w:firstLine="3412" w:firstLineChars="944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报  名  回  执  表</w:t>
      </w:r>
    </w:p>
    <w:tbl>
      <w:tblPr>
        <w:tblStyle w:val="5"/>
        <w:tblW w:w="1066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684"/>
        <w:gridCol w:w="701"/>
        <w:gridCol w:w="1405"/>
        <w:gridCol w:w="1651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9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单位名称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纳税人识别号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0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经办人姓名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职务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联系部门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0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办公室电话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152"/>
              </w:tabs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 w:val="21"/>
                <w:szCs w:val="21"/>
              </w:rPr>
              <w:t>手机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b/>
                <w:spacing w:val="-2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ind w:firstLine="105" w:firstLineChars="50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传真号码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9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参加人姓名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职　务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办公室电话</w:t>
            </w: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9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>
      <w:pPr>
        <w:pStyle w:val="14"/>
        <w:ind w:left="0" w:leftChars="0" w:firstLine="0" w:firstLineChars="0"/>
        <w:rPr>
          <w:sz w:val="28"/>
          <w:szCs w:val="28"/>
        </w:rPr>
      </w:pPr>
    </w:p>
    <w:sectPr>
      <w:pgSz w:w="11906" w:h="16838"/>
      <w:pgMar w:top="709" w:right="849" w:bottom="426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D"/>
    <w:rsid w:val="00016C75"/>
    <w:rsid w:val="000239B3"/>
    <w:rsid w:val="000258AF"/>
    <w:rsid w:val="00034298"/>
    <w:rsid w:val="0003583A"/>
    <w:rsid w:val="00044C4C"/>
    <w:rsid w:val="000466C5"/>
    <w:rsid w:val="000522B5"/>
    <w:rsid w:val="00053018"/>
    <w:rsid w:val="000564C3"/>
    <w:rsid w:val="0005657A"/>
    <w:rsid w:val="0007353D"/>
    <w:rsid w:val="000742C0"/>
    <w:rsid w:val="00075706"/>
    <w:rsid w:val="00085FAE"/>
    <w:rsid w:val="00090B5E"/>
    <w:rsid w:val="000966DD"/>
    <w:rsid w:val="000A3896"/>
    <w:rsid w:val="000A4E99"/>
    <w:rsid w:val="000B7DEC"/>
    <w:rsid w:val="000C13A8"/>
    <w:rsid w:val="000C1C98"/>
    <w:rsid w:val="000C717C"/>
    <w:rsid w:val="000E343C"/>
    <w:rsid w:val="000E4BB4"/>
    <w:rsid w:val="000F5E75"/>
    <w:rsid w:val="000F62C9"/>
    <w:rsid w:val="00112174"/>
    <w:rsid w:val="001150FF"/>
    <w:rsid w:val="00117267"/>
    <w:rsid w:val="0012157C"/>
    <w:rsid w:val="00146F33"/>
    <w:rsid w:val="00152A7E"/>
    <w:rsid w:val="00155E7E"/>
    <w:rsid w:val="00155F6E"/>
    <w:rsid w:val="00156617"/>
    <w:rsid w:val="001624BE"/>
    <w:rsid w:val="0016767D"/>
    <w:rsid w:val="00167D6F"/>
    <w:rsid w:val="00171CC5"/>
    <w:rsid w:val="001747ED"/>
    <w:rsid w:val="00174CA2"/>
    <w:rsid w:val="001761F8"/>
    <w:rsid w:val="00177B73"/>
    <w:rsid w:val="00183DB7"/>
    <w:rsid w:val="00185E61"/>
    <w:rsid w:val="0019236D"/>
    <w:rsid w:val="00196122"/>
    <w:rsid w:val="001A75CB"/>
    <w:rsid w:val="001B2F2D"/>
    <w:rsid w:val="001B52F8"/>
    <w:rsid w:val="001C79B7"/>
    <w:rsid w:val="001E100D"/>
    <w:rsid w:val="001E7D26"/>
    <w:rsid w:val="00206682"/>
    <w:rsid w:val="00221185"/>
    <w:rsid w:val="00222354"/>
    <w:rsid w:val="00255ACB"/>
    <w:rsid w:val="00262A58"/>
    <w:rsid w:val="002774CF"/>
    <w:rsid w:val="002879FD"/>
    <w:rsid w:val="002934AA"/>
    <w:rsid w:val="00297386"/>
    <w:rsid w:val="002A6405"/>
    <w:rsid w:val="002A703A"/>
    <w:rsid w:val="002A7DA3"/>
    <w:rsid w:val="002B6DDC"/>
    <w:rsid w:val="002F5F50"/>
    <w:rsid w:val="00301591"/>
    <w:rsid w:val="003040C4"/>
    <w:rsid w:val="00315543"/>
    <w:rsid w:val="003163B4"/>
    <w:rsid w:val="00320AE3"/>
    <w:rsid w:val="00325FB5"/>
    <w:rsid w:val="00327C53"/>
    <w:rsid w:val="0033259D"/>
    <w:rsid w:val="0033514E"/>
    <w:rsid w:val="003430BD"/>
    <w:rsid w:val="00343719"/>
    <w:rsid w:val="003448C1"/>
    <w:rsid w:val="003467C1"/>
    <w:rsid w:val="00354B49"/>
    <w:rsid w:val="00362F87"/>
    <w:rsid w:val="0036611D"/>
    <w:rsid w:val="00372F40"/>
    <w:rsid w:val="00380799"/>
    <w:rsid w:val="003819BA"/>
    <w:rsid w:val="00384E2D"/>
    <w:rsid w:val="003856EF"/>
    <w:rsid w:val="003869E9"/>
    <w:rsid w:val="00394921"/>
    <w:rsid w:val="00395939"/>
    <w:rsid w:val="003A0590"/>
    <w:rsid w:val="003B0627"/>
    <w:rsid w:val="003B09E0"/>
    <w:rsid w:val="003B1414"/>
    <w:rsid w:val="003C14F5"/>
    <w:rsid w:val="003C1C5C"/>
    <w:rsid w:val="003D722B"/>
    <w:rsid w:val="003E1707"/>
    <w:rsid w:val="003F3F4B"/>
    <w:rsid w:val="00400D9B"/>
    <w:rsid w:val="00413E3B"/>
    <w:rsid w:val="0042240C"/>
    <w:rsid w:val="0042486E"/>
    <w:rsid w:val="004309AE"/>
    <w:rsid w:val="00432704"/>
    <w:rsid w:val="00434212"/>
    <w:rsid w:val="00437F5B"/>
    <w:rsid w:val="0044141E"/>
    <w:rsid w:val="00441CF7"/>
    <w:rsid w:val="00460AC1"/>
    <w:rsid w:val="004624A9"/>
    <w:rsid w:val="004727B5"/>
    <w:rsid w:val="004741AC"/>
    <w:rsid w:val="00493A0D"/>
    <w:rsid w:val="004A3EAD"/>
    <w:rsid w:val="004A7A1D"/>
    <w:rsid w:val="004B667B"/>
    <w:rsid w:val="004C658D"/>
    <w:rsid w:val="004E228A"/>
    <w:rsid w:val="004F0658"/>
    <w:rsid w:val="0050292B"/>
    <w:rsid w:val="005061C0"/>
    <w:rsid w:val="0051204F"/>
    <w:rsid w:val="00513783"/>
    <w:rsid w:val="00517998"/>
    <w:rsid w:val="00525FD9"/>
    <w:rsid w:val="00546DCE"/>
    <w:rsid w:val="00551517"/>
    <w:rsid w:val="00561E55"/>
    <w:rsid w:val="005624B0"/>
    <w:rsid w:val="00566A88"/>
    <w:rsid w:val="00570A94"/>
    <w:rsid w:val="00590C73"/>
    <w:rsid w:val="0059173F"/>
    <w:rsid w:val="00593B8F"/>
    <w:rsid w:val="005A79F4"/>
    <w:rsid w:val="005C3001"/>
    <w:rsid w:val="005D15BE"/>
    <w:rsid w:val="005D2B7B"/>
    <w:rsid w:val="005E5270"/>
    <w:rsid w:val="006116E3"/>
    <w:rsid w:val="00613CC0"/>
    <w:rsid w:val="00620488"/>
    <w:rsid w:val="0062073C"/>
    <w:rsid w:val="00626F92"/>
    <w:rsid w:val="00633241"/>
    <w:rsid w:val="0063457C"/>
    <w:rsid w:val="00642D29"/>
    <w:rsid w:val="00651837"/>
    <w:rsid w:val="0066317B"/>
    <w:rsid w:val="00666E9D"/>
    <w:rsid w:val="006730FE"/>
    <w:rsid w:val="00676EC4"/>
    <w:rsid w:val="00677D23"/>
    <w:rsid w:val="0068770A"/>
    <w:rsid w:val="006A23A0"/>
    <w:rsid w:val="006A4301"/>
    <w:rsid w:val="006A70AB"/>
    <w:rsid w:val="006B216B"/>
    <w:rsid w:val="006B7167"/>
    <w:rsid w:val="006D3C1D"/>
    <w:rsid w:val="006E48AD"/>
    <w:rsid w:val="006E717E"/>
    <w:rsid w:val="006E793F"/>
    <w:rsid w:val="007012BA"/>
    <w:rsid w:val="00703A1F"/>
    <w:rsid w:val="007259E8"/>
    <w:rsid w:val="00730313"/>
    <w:rsid w:val="00732818"/>
    <w:rsid w:val="00740F29"/>
    <w:rsid w:val="0074155E"/>
    <w:rsid w:val="00743B08"/>
    <w:rsid w:val="00752FB3"/>
    <w:rsid w:val="00765362"/>
    <w:rsid w:val="00766C65"/>
    <w:rsid w:val="00767889"/>
    <w:rsid w:val="00784C84"/>
    <w:rsid w:val="0078631D"/>
    <w:rsid w:val="00787AC3"/>
    <w:rsid w:val="00790B1F"/>
    <w:rsid w:val="00794B9B"/>
    <w:rsid w:val="007A115D"/>
    <w:rsid w:val="007A269B"/>
    <w:rsid w:val="007A69C8"/>
    <w:rsid w:val="007B1BD1"/>
    <w:rsid w:val="007C1AC6"/>
    <w:rsid w:val="007D4F45"/>
    <w:rsid w:val="007E29F3"/>
    <w:rsid w:val="007E4210"/>
    <w:rsid w:val="0080061A"/>
    <w:rsid w:val="00815F05"/>
    <w:rsid w:val="008167FD"/>
    <w:rsid w:val="00831BDC"/>
    <w:rsid w:val="00843A09"/>
    <w:rsid w:val="00844A9E"/>
    <w:rsid w:val="00874600"/>
    <w:rsid w:val="00876016"/>
    <w:rsid w:val="00876EF8"/>
    <w:rsid w:val="00896302"/>
    <w:rsid w:val="008A321D"/>
    <w:rsid w:val="008B7D46"/>
    <w:rsid w:val="008C44F0"/>
    <w:rsid w:val="008D6F6E"/>
    <w:rsid w:val="008E778B"/>
    <w:rsid w:val="008F37B3"/>
    <w:rsid w:val="008F3A2C"/>
    <w:rsid w:val="008F3EA3"/>
    <w:rsid w:val="008F724D"/>
    <w:rsid w:val="00936FA2"/>
    <w:rsid w:val="009472F9"/>
    <w:rsid w:val="00952585"/>
    <w:rsid w:val="00954723"/>
    <w:rsid w:val="00956F04"/>
    <w:rsid w:val="009619FB"/>
    <w:rsid w:val="00972422"/>
    <w:rsid w:val="00975208"/>
    <w:rsid w:val="0097625D"/>
    <w:rsid w:val="0098145B"/>
    <w:rsid w:val="009831E7"/>
    <w:rsid w:val="00990A84"/>
    <w:rsid w:val="0099302A"/>
    <w:rsid w:val="00994E8D"/>
    <w:rsid w:val="009952F0"/>
    <w:rsid w:val="00996435"/>
    <w:rsid w:val="009A6DF7"/>
    <w:rsid w:val="009D67E2"/>
    <w:rsid w:val="009F1F07"/>
    <w:rsid w:val="009F6468"/>
    <w:rsid w:val="00A058D0"/>
    <w:rsid w:val="00A1206A"/>
    <w:rsid w:val="00A13488"/>
    <w:rsid w:val="00A15CD2"/>
    <w:rsid w:val="00A24024"/>
    <w:rsid w:val="00A25753"/>
    <w:rsid w:val="00A25E78"/>
    <w:rsid w:val="00A30F20"/>
    <w:rsid w:val="00A3267D"/>
    <w:rsid w:val="00A34BB3"/>
    <w:rsid w:val="00A54E3D"/>
    <w:rsid w:val="00A63265"/>
    <w:rsid w:val="00A76A5F"/>
    <w:rsid w:val="00A8703E"/>
    <w:rsid w:val="00A9182F"/>
    <w:rsid w:val="00A96E38"/>
    <w:rsid w:val="00AA3F42"/>
    <w:rsid w:val="00AB1296"/>
    <w:rsid w:val="00AB45EB"/>
    <w:rsid w:val="00AB7866"/>
    <w:rsid w:val="00AC1B99"/>
    <w:rsid w:val="00AC3642"/>
    <w:rsid w:val="00AD5190"/>
    <w:rsid w:val="00AD7360"/>
    <w:rsid w:val="00AF2048"/>
    <w:rsid w:val="00AF2478"/>
    <w:rsid w:val="00B0155E"/>
    <w:rsid w:val="00B031A7"/>
    <w:rsid w:val="00B0351C"/>
    <w:rsid w:val="00B12104"/>
    <w:rsid w:val="00B169EE"/>
    <w:rsid w:val="00B309DB"/>
    <w:rsid w:val="00B407A1"/>
    <w:rsid w:val="00B4251F"/>
    <w:rsid w:val="00B44545"/>
    <w:rsid w:val="00B54143"/>
    <w:rsid w:val="00B60F99"/>
    <w:rsid w:val="00B64249"/>
    <w:rsid w:val="00B76CFF"/>
    <w:rsid w:val="00B956AF"/>
    <w:rsid w:val="00B9676C"/>
    <w:rsid w:val="00BA2F79"/>
    <w:rsid w:val="00BA55DE"/>
    <w:rsid w:val="00BB1858"/>
    <w:rsid w:val="00BB1D94"/>
    <w:rsid w:val="00BB40A7"/>
    <w:rsid w:val="00BB7056"/>
    <w:rsid w:val="00BC3B9F"/>
    <w:rsid w:val="00BE4C53"/>
    <w:rsid w:val="00BF19EB"/>
    <w:rsid w:val="00BF2398"/>
    <w:rsid w:val="00C03FFF"/>
    <w:rsid w:val="00C11DA7"/>
    <w:rsid w:val="00C200EF"/>
    <w:rsid w:val="00C24C4B"/>
    <w:rsid w:val="00C255FA"/>
    <w:rsid w:val="00C34CB8"/>
    <w:rsid w:val="00C40727"/>
    <w:rsid w:val="00C409F4"/>
    <w:rsid w:val="00C4203F"/>
    <w:rsid w:val="00C42936"/>
    <w:rsid w:val="00C50532"/>
    <w:rsid w:val="00C60907"/>
    <w:rsid w:val="00C621BD"/>
    <w:rsid w:val="00C638E9"/>
    <w:rsid w:val="00C63DB0"/>
    <w:rsid w:val="00C7339C"/>
    <w:rsid w:val="00C76174"/>
    <w:rsid w:val="00C853C1"/>
    <w:rsid w:val="00C875B2"/>
    <w:rsid w:val="00C95139"/>
    <w:rsid w:val="00CB7214"/>
    <w:rsid w:val="00CC4CCB"/>
    <w:rsid w:val="00CF2D6D"/>
    <w:rsid w:val="00CF76A7"/>
    <w:rsid w:val="00D07288"/>
    <w:rsid w:val="00D22EC0"/>
    <w:rsid w:val="00D36868"/>
    <w:rsid w:val="00D37AA6"/>
    <w:rsid w:val="00D40FFF"/>
    <w:rsid w:val="00D4770B"/>
    <w:rsid w:val="00D47C27"/>
    <w:rsid w:val="00D51726"/>
    <w:rsid w:val="00D56D02"/>
    <w:rsid w:val="00D57D65"/>
    <w:rsid w:val="00D65256"/>
    <w:rsid w:val="00D65D18"/>
    <w:rsid w:val="00D865C4"/>
    <w:rsid w:val="00D94F0F"/>
    <w:rsid w:val="00DC3D84"/>
    <w:rsid w:val="00DC5B73"/>
    <w:rsid w:val="00DD339B"/>
    <w:rsid w:val="00E009C8"/>
    <w:rsid w:val="00E03BF3"/>
    <w:rsid w:val="00E07DA4"/>
    <w:rsid w:val="00E255E8"/>
    <w:rsid w:val="00E2611A"/>
    <w:rsid w:val="00E311BF"/>
    <w:rsid w:val="00E41004"/>
    <w:rsid w:val="00E43FB2"/>
    <w:rsid w:val="00E53A42"/>
    <w:rsid w:val="00E54ABD"/>
    <w:rsid w:val="00E60073"/>
    <w:rsid w:val="00E605E5"/>
    <w:rsid w:val="00E8372F"/>
    <w:rsid w:val="00E855D9"/>
    <w:rsid w:val="00E871CD"/>
    <w:rsid w:val="00EB1104"/>
    <w:rsid w:val="00EB6582"/>
    <w:rsid w:val="00ED0A46"/>
    <w:rsid w:val="00ED65DC"/>
    <w:rsid w:val="00ED6D53"/>
    <w:rsid w:val="00EE0DDB"/>
    <w:rsid w:val="00EE144D"/>
    <w:rsid w:val="00EE29AC"/>
    <w:rsid w:val="00EE3D55"/>
    <w:rsid w:val="00EE4427"/>
    <w:rsid w:val="00EE491C"/>
    <w:rsid w:val="00EE4DA9"/>
    <w:rsid w:val="00F01297"/>
    <w:rsid w:val="00F01B44"/>
    <w:rsid w:val="00F035D2"/>
    <w:rsid w:val="00F07B7B"/>
    <w:rsid w:val="00F1505A"/>
    <w:rsid w:val="00F268FE"/>
    <w:rsid w:val="00F332D8"/>
    <w:rsid w:val="00F36572"/>
    <w:rsid w:val="00F369C0"/>
    <w:rsid w:val="00F37D38"/>
    <w:rsid w:val="00F46384"/>
    <w:rsid w:val="00F515C2"/>
    <w:rsid w:val="00F74370"/>
    <w:rsid w:val="00F80753"/>
    <w:rsid w:val="00F84D1D"/>
    <w:rsid w:val="00FB32D8"/>
    <w:rsid w:val="00FC24E8"/>
    <w:rsid w:val="00FF6ECE"/>
    <w:rsid w:val="39C83032"/>
    <w:rsid w:val="3E0C33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a12"/>
    <w:basedOn w:val="6"/>
    <w:uiPriority w:val="0"/>
  </w:style>
  <w:style w:type="paragraph" w:customStyle="1" w:styleId="11">
    <w:name w:val="sub1"/>
    <w:basedOn w:val="1"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b/>
      <w:bCs/>
      <w:color w:val="F1B21A"/>
      <w:kern w:val="0"/>
      <w:sz w:val="23"/>
      <w:szCs w:val="23"/>
    </w:rPr>
  </w:style>
  <w:style w:type="character" w:customStyle="1" w:styleId="12">
    <w:name w:val="10p1"/>
    <w:basedOn w:val="6"/>
    <w:uiPriority w:val="0"/>
    <w:rPr>
      <w:sz w:val="21"/>
      <w:szCs w:val="21"/>
    </w:rPr>
  </w:style>
  <w:style w:type="character" w:customStyle="1" w:styleId="13">
    <w:name w:val="yahei"/>
    <w:basedOn w:val="6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消息标题号"/>
    <w:uiPriority w:val="0"/>
    <w:rPr>
      <w:rFonts w:ascii="Arial Black" w:hAnsi="Arial Black" w:eastAsia="黑体"/>
      <w:b/>
      <w:bCs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2021-09-22T13:44:00Z</dcterms:created>
  <dc:creator>微软用户</dc:creator>
  <cp:lastModifiedBy>阳爸</cp:lastModifiedBy>
  <cp:lastPrinted>2017-03-28T06:44:00Z</cp:lastPrinted>
  <dcterms:modified xsi:type="dcterms:W3CDTF">2021-09-26T07:59:43Z</dcterms:modified>
  <dc:title>关于举办[新《劳动合同法》解读与劳动争议风险防范]培训的通知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4BEB4AE2B3874CDFB2778E36DCF25F57</vt:lpwstr>
  </property>
</Properties>
</file>